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754" w:rsidRPr="00DE72FE" w:rsidRDefault="00182754" w:rsidP="0088409B">
      <w:pPr>
        <w:pStyle w:val="NoSpacing"/>
        <w:rPr>
          <w:b/>
          <w:sz w:val="36"/>
          <w:szCs w:val="36"/>
        </w:rPr>
      </w:pPr>
      <w:smartTag w:uri="urn:schemas-microsoft-com:office:smarttags" w:element="place">
        <w:smartTag w:uri="urn:schemas-microsoft-com:office:smarttags" w:element="PlaceName">
          <w:r w:rsidRPr="00DE72FE">
            <w:rPr>
              <w:b/>
              <w:sz w:val="36"/>
              <w:szCs w:val="36"/>
            </w:rPr>
            <w:t>Community</w:t>
          </w:r>
        </w:smartTag>
        <w:r w:rsidRPr="00DE72FE">
          <w:rPr>
            <w:b/>
            <w:sz w:val="36"/>
            <w:szCs w:val="36"/>
          </w:rPr>
          <w:t xml:space="preserve"> </w:t>
        </w:r>
        <w:smartTag w:uri="urn:schemas-microsoft-com:office:smarttags" w:element="PlaceType">
          <w:r w:rsidRPr="00DE72FE">
            <w:rPr>
              <w:b/>
              <w:sz w:val="36"/>
              <w:szCs w:val="36"/>
            </w:rPr>
            <w:t>School</w:t>
          </w:r>
        </w:smartTag>
      </w:smartTag>
      <w:r w:rsidRPr="00DE72FE">
        <w:rPr>
          <w:b/>
          <w:sz w:val="36"/>
          <w:szCs w:val="36"/>
        </w:rPr>
        <w:t xml:space="preserve"> 300</w:t>
      </w:r>
    </w:p>
    <w:p w:rsidR="00182754" w:rsidRPr="00DE72FE" w:rsidRDefault="00182754" w:rsidP="0088409B">
      <w:pPr>
        <w:pStyle w:val="NoSpacing"/>
        <w:rPr>
          <w:b/>
          <w:sz w:val="36"/>
          <w:szCs w:val="36"/>
        </w:rPr>
      </w:pPr>
      <w:r w:rsidRPr="00DE72FE">
        <w:rPr>
          <w:b/>
          <w:sz w:val="36"/>
          <w:szCs w:val="36"/>
        </w:rPr>
        <w:t xml:space="preserve">Best Practices in K-5 </w:t>
      </w:r>
      <w:smartTag w:uri="urn:schemas-microsoft-com:office:smarttags" w:element="place">
        <w:smartTag w:uri="urn:schemas-microsoft-com:office:smarttags" w:element="City">
          <w:r w:rsidRPr="00DE72FE">
            <w:rPr>
              <w:b/>
              <w:sz w:val="36"/>
              <w:szCs w:val="36"/>
            </w:rPr>
            <w:t>Reading</w:t>
          </w:r>
        </w:smartTag>
      </w:smartTag>
      <w:r w:rsidRPr="00DE72FE">
        <w:rPr>
          <w:b/>
          <w:sz w:val="36"/>
          <w:szCs w:val="36"/>
        </w:rPr>
        <w:t xml:space="preserve"> Instruction</w:t>
      </w:r>
    </w:p>
    <w:p w:rsidR="00182754" w:rsidRPr="00DE72FE" w:rsidRDefault="00182754" w:rsidP="00663DFD">
      <w:pPr>
        <w:pStyle w:val="NoSpacing"/>
        <w:jc w:val="left"/>
        <w:rPr>
          <w:sz w:val="24"/>
          <w:szCs w:val="24"/>
        </w:rPr>
      </w:pPr>
    </w:p>
    <w:p w:rsidR="00182754" w:rsidRPr="00DE72FE" w:rsidRDefault="00182754" w:rsidP="00663DFD">
      <w:pPr>
        <w:pStyle w:val="NoSpacing"/>
        <w:jc w:val="lef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88"/>
        <w:gridCol w:w="7488"/>
      </w:tblGrid>
      <w:tr w:rsidR="00182754" w:rsidRPr="00DE72FE" w:rsidTr="003E2C82">
        <w:tc>
          <w:tcPr>
            <w:tcW w:w="2088" w:type="dxa"/>
            <w:shd w:val="clear" w:color="auto" w:fill="D9D9D9"/>
          </w:tcPr>
          <w:p w:rsidR="00182754" w:rsidRPr="00DE72FE" w:rsidRDefault="00182754" w:rsidP="003E2C82">
            <w:pPr>
              <w:pStyle w:val="NoSpacing"/>
              <w:jc w:val="left"/>
              <w:rPr>
                <w:b/>
                <w:sz w:val="24"/>
                <w:szCs w:val="24"/>
              </w:rPr>
            </w:pPr>
            <w:r w:rsidRPr="00DE72FE">
              <w:rPr>
                <w:b/>
                <w:sz w:val="24"/>
                <w:szCs w:val="24"/>
              </w:rPr>
              <w:t>Look for</w:t>
            </w:r>
          </w:p>
        </w:tc>
        <w:tc>
          <w:tcPr>
            <w:tcW w:w="7488" w:type="dxa"/>
            <w:shd w:val="clear" w:color="auto" w:fill="D9D9D9"/>
          </w:tcPr>
          <w:p w:rsidR="00182754" w:rsidRPr="00DE72FE" w:rsidRDefault="00182754" w:rsidP="003E2C82">
            <w:pPr>
              <w:pStyle w:val="NoSpacing"/>
              <w:jc w:val="left"/>
              <w:rPr>
                <w:b/>
                <w:sz w:val="24"/>
                <w:szCs w:val="24"/>
              </w:rPr>
            </w:pPr>
            <w:r w:rsidRPr="00DE72FE">
              <w:rPr>
                <w:b/>
                <w:sz w:val="24"/>
                <w:szCs w:val="24"/>
              </w:rPr>
              <w:t xml:space="preserve">Description </w:t>
            </w:r>
          </w:p>
        </w:tc>
      </w:tr>
      <w:tr w:rsidR="00182754" w:rsidRPr="00DE72FE" w:rsidTr="003E2C82">
        <w:tc>
          <w:tcPr>
            <w:tcW w:w="2088" w:type="dxa"/>
          </w:tcPr>
          <w:p w:rsidR="00182754" w:rsidRPr="00DE72FE" w:rsidRDefault="00182754" w:rsidP="003E2C82">
            <w:pPr>
              <w:pStyle w:val="NoSpacing"/>
              <w:jc w:val="left"/>
              <w:rPr>
                <w:b/>
                <w:sz w:val="24"/>
                <w:szCs w:val="24"/>
              </w:rPr>
            </w:pPr>
            <w:r w:rsidRPr="00DE72FE">
              <w:rPr>
                <w:b/>
                <w:sz w:val="24"/>
                <w:szCs w:val="24"/>
              </w:rPr>
              <w:t>Program and Lesson Components</w:t>
            </w:r>
          </w:p>
        </w:tc>
        <w:tc>
          <w:tcPr>
            <w:tcW w:w="7488" w:type="dxa"/>
          </w:tcPr>
          <w:p w:rsidR="00182754" w:rsidRPr="00DE72FE" w:rsidRDefault="00182754" w:rsidP="003E2C82">
            <w:pPr>
              <w:pStyle w:val="NoSpacing"/>
              <w:jc w:val="left"/>
              <w:rPr>
                <w:b/>
                <w:sz w:val="24"/>
                <w:szCs w:val="24"/>
              </w:rPr>
            </w:pPr>
            <w:r w:rsidRPr="00DE72FE">
              <w:rPr>
                <w:b/>
                <w:sz w:val="24"/>
                <w:szCs w:val="24"/>
              </w:rPr>
              <w:t>Whole Group</w:t>
            </w:r>
          </w:p>
          <w:p w:rsidR="00182754" w:rsidRPr="00DE72FE" w:rsidRDefault="00182754" w:rsidP="003E2C82">
            <w:pPr>
              <w:pStyle w:val="NoSpacing"/>
              <w:numPr>
                <w:ilvl w:val="0"/>
                <w:numId w:val="10"/>
              </w:numPr>
              <w:jc w:val="left"/>
              <w:rPr>
                <w:sz w:val="24"/>
                <w:szCs w:val="24"/>
              </w:rPr>
            </w:pPr>
            <w:r w:rsidRPr="00DE72FE">
              <w:rPr>
                <w:sz w:val="24"/>
                <w:szCs w:val="24"/>
              </w:rPr>
              <w:t>Teacher explicitly models and explains strategy or skill focus for lesson through shared reading or read aloud.  Anchor charts with visuals are created with students to use as resources during independent work.</w:t>
            </w:r>
          </w:p>
          <w:p w:rsidR="00182754" w:rsidRPr="00DE72FE" w:rsidRDefault="00182754" w:rsidP="003E2C82">
            <w:pPr>
              <w:pStyle w:val="NoSpacing"/>
              <w:numPr>
                <w:ilvl w:val="0"/>
                <w:numId w:val="10"/>
              </w:numPr>
              <w:jc w:val="left"/>
              <w:rPr>
                <w:sz w:val="24"/>
                <w:szCs w:val="24"/>
              </w:rPr>
            </w:pPr>
            <w:r w:rsidRPr="00DE72FE">
              <w:rPr>
                <w:sz w:val="24"/>
                <w:szCs w:val="24"/>
              </w:rPr>
              <w:t>Students engage in accountable talk during lesson through Think-Pair-</w:t>
            </w:r>
            <w:r w:rsidRPr="00DE72FE">
              <w:rPr>
                <w:sz w:val="24"/>
                <w:szCs w:val="24"/>
              </w:rPr>
              <w:br/>
              <w:t>Share, Turn and Talk, and other cooperative learning activities.</w:t>
            </w:r>
          </w:p>
          <w:p w:rsidR="00182754" w:rsidRPr="00DE72FE" w:rsidRDefault="00182754" w:rsidP="003E2C82">
            <w:pPr>
              <w:pStyle w:val="NoSpacing"/>
              <w:numPr>
                <w:ilvl w:val="0"/>
                <w:numId w:val="10"/>
              </w:numPr>
              <w:jc w:val="left"/>
              <w:rPr>
                <w:sz w:val="24"/>
                <w:szCs w:val="24"/>
              </w:rPr>
            </w:pPr>
            <w:r w:rsidRPr="00DE72FE">
              <w:rPr>
                <w:sz w:val="24"/>
                <w:szCs w:val="24"/>
              </w:rPr>
              <w:t>Read-alouds happen daily for all students; in primary grades, shared reading happens daily as well.</w:t>
            </w:r>
          </w:p>
          <w:p w:rsidR="00182754" w:rsidRPr="00DE72FE" w:rsidRDefault="00182754" w:rsidP="003E2C82">
            <w:pPr>
              <w:pStyle w:val="NoSpacing"/>
              <w:numPr>
                <w:ilvl w:val="0"/>
                <w:numId w:val="10"/>
              </w:numPr>
              <w:jc w:val="left"/>
              <w:rPr>
                <w:sz w:val="24"/>
                <w:szCs w:val="24"/>
              </w:rPr>
            </w:pPr>
            <w:r w:rsidRPr="00DE72FE">
              <w:rPr>
                <w:sz w:val="24"/>
                <w:szCs w:val="24"/>
              </w:rPr>
              <w:t>Materials used include CS 300 Curriculum Maps, Making Meaning, Now I Get It! (MONDO), trade books, big books, and overhead transparencies.</w:t>
            </w:r>
          </w:p>
          <w:p w:rsidR="00182754" w:rsidRPr="00DE72FE" w:rsidRDefault="00182754" w:rsidP="003E2C82">
            <w:pPr>
              <w:pStyle w:val="NoSpacing"/>
              <w:ind w:left="720"/>
              <w:jc w:val="left"/>
              <w:rPr>
                <w:b/>
                <w:sz w:val="24"/>
                <w:szCs w:val="24"/>
              </w:rPr>
            </w:pPr>
          </w:p>
          <w:p w:rsidR="00182754" w:rsidRPr="00DE72FE" w:rsidRDefault="00182754" w:rsidP="003E2C82">
            <w:pPr>
              <w:pStyle w:val="NoSpacing"/>
              <w:jc w:val="left"/>
              <w:rPr>
                <w:b/>
                <w:sz w:val="24"/>
                <w:szCs w:val="24"/>
              </w:rPr>
            </w:pPr>
            <w:r w:rsidRPr="00DE72FE">
              <w:rPr>
                <w:b/>
                <w:sz w:val="24"/>
                <w:szCs w:val="24"/>
              </w:rPr>
              <w:t>Independent and Buddy Work</w:t>
            </w:r>
          </w:p>
          <w:p w:rsidR="00182754" w:rsidRPr="00DE72FE" w:rsidRDefault="00182754" w:rsidP="00DE72FE">
            <w:pPr>
              <w:pStyle w:val="NoSpacing"/>
              <w:numPr>
                <w:ilvl w:val="0"/>
                <w:numId w:val="11"/>
              </w:numPr>
              <w:jc w:val="left"/>
              <w:rPr>
                <w:rFonts w:cs="Calibri"/>
                <w:sz w:val="24"/>
                <w:szCs w:val="24"/>
              </w:rPr>
            </w:pPr>
            <w:r w:rsidRPr="00DE72FE">
              <w:rPr>
                <w:rFonts w:cs="Calibri"/>
                <w:sz w:val="24"/>
                <w:szCs w:val="24"/>
              </w:rPr>
              <w:t>Students engage in independent or buddy reading and meaningful practice of strategies or skills taught during whole and small group lessons.</w:t>
            </w:r>
          </w:p>
          <w:p w:rsidR="00182754" w:rsidRPr="00DE72FE" w:rsidRDefault="00182754" w:rsidP="00DE72FE">
            <w:pPr>
              <w:pStyle w:val="NoSpacing"/>
              <w:numPr>
                <w:ilvl w:val="0"/>
                <w:numId w:val="11"/>
              </w:numPr>
              <w:jc w:val="left"/>
              <w:rPr>
                <w:rFonts w:cs="Calibri"/>
                <w:sz w:val="24"/>
                <w:szCs w:val="24"/>
              </w:rPr>
            </w:pPr>
            <w:r w:rsidRPr="00DE72FE">
              <w:rPr>
                <w:rFonts w:cs="Calibri"/>
                <w:sz w:val="24"/>
                <w:szCs w:val="24"/>
              </w:rPr>
              <w:t>In buddy reading, students would not necessarily read for any length of time but could be involved in activities (i.e. book responses, etc.)</w:t>
            </w:r>
          </w:p>
          <w:p w:rsidR="00182754" w:rsidRPr="00DE72FE" w:rsidRDefault="00182754" w:rsidP="00DE72FE">
            <w:pPr>
              <w:pStyle w:val="NoSpacing"/>
              <w:numPr>
                <w:ilvl w:val="0"/>
                <w:numId w:val="11"/>
              </w:numPr>
              <w:jc w:val="left"/>
              <w:rPr>
                <w:rFonts w:cs="Calibri"/>
                <w:sz w:val="24"/>
                <w:szCs w:val="24"/>
              </w:rPr>
            </w:pPr>
            <w:r w:rsidRPr="00DE72FE">
              <w:rPr>
                <w:rFonts w:cs="Calibri"/>
                <w:sz w:val="24"/>
                <w:szCs w:val="24"/>
              </w:rPr>
              <w:t>Book buddy reading should especially encouraged in grades K-2 to enable students to continue to read for a period of time while applying strategies/skills.  This can be followed by activities such as a book response.</w:t>
            </w:r>
          </w:p>
          <w:p w:rsidR="00182754" w:rsidRPr="00DE72FE" w:rsidRDefault="00182754" w:rsidP="00DE72FE">
            <w:pPr>
              <w:pStyle w:val="NoSpacing"/>
              <w:numPr>
                <w:ilvl w:val="0"/>
                <w:numId w:val="11"/>
              </w:numPr>
              <w:jc w:val="left"/>
              <w:rPr>
                <w:rFonts w:cs="Calibri"/>
                <w:sz w:val="24"/>
                <w:szCs w:val="24"/>
              </w:rPr>
            </w:pPr>
            <w:r w:rsidRPr="00DE72FE">
              <w:rPr>
                <w:rFonts w:cs="Calibri"/>
                <w:sz w:val="24"/>
                <w:szCs w:val="24"/>
              </w:rPr>
              <w:t>Students apply reading strategies, develop fluency, and build their confidence as readers to improve their reading achievement during a length of time (refer to the CS 300 Independent Reading Model for your grade).</w:t>
            </w:r>
          </w:p>
          <w:p w:rsidR="00182754" w:rsidRPr="00DE72FE" w:rsidRDefault="00182754" w:rsidP="00DE72FE">
            <w:pPr>
              <w:pStyle w:val="NoSpacing"/>
              <w:numPr>
                <w:ilvl w:val="0"/>
                <w:numId w:val="11"/>
              </w:numPr>
              <w:jc w:val="left"/>
              <w:rPr>
                <w:rFonts w:cs="Calibri"/>
                <w:sz w:val="24"/>
                <w:szCs w:val="24"/>
              </w:rPr>
            </w:pPr>
            <w:r w:rsidRPr="00DE72FE">
              <w:rPr>
                <w:rFonts w:cs="Calibri"/>
                <w:sz w:val="24"/>
                <w:szCs w:val="24"/>
              </w:rPr>
              <w:t>Activities include reading “just right” books, writing responses to reading, word/letter work, listening to books on tape, and rereading big books and poetry or song charts from shared reading.</w:t>
            </w:r>
          </w:p>
          <w:p w:rsidR="00182754" w:rsidRPr="00DE72FE" w:rsidRDefault="00182754" w:rsidP="00DE72FE">
            <w:pPr>
              <w:pStyle w:val="NoSpacing"/>
              <w:numPr>
                <w:ilvl w:val="0"/>
                <w:numId w:val="11"/>
              </w:numPr>
              <w:jc w:val="left"/>
              <w:rPr>
                <w:rFonts w:cs="Calibri"/>
                <w:sz w:val="24"/>
                <w:szCs w:val="24"/>
              </w:rPr>
            </w:pPr>
            <w:r w:rsidRPr="00DE72FE">
              <w:rPr>
                <w:rFonts w:cs="Calibri"/>
                <w:sz w:val="24"/>
                <w:szCs w:val="24"/>
              </w:rPr>
              <w:t>Some days, teacher confers with individual students and sets goals with them in reading assessment notebooks/sheets.</w:t>
            </w:r>
          </w:p>
          <w:p w:rsidR="00182754" w:rsidRPr="00DE72FE" w:rsidRDefault="00182754" w:rsidP="003E2C82">
            <w:pPr>
              <w:pStyle w:val="NoSpacing"/>
              <w:ind w:left="720"/>
              <w:jc w:val="left"/>
              <w:rPr>
                <w:sz w:val="24"/>
                <w:szCs w:val="24"/>
              </w:rPr>
            </w:pPr>
          </w:p>
          <w:p w:rsidR="00182754" w:rsidRPr="00DE72FE" w:rsidRDefault="00182754" w:rsidP="003E2C82">
            <w:pPr>
              <w:pStyle w:val="NoSpacing"/>
              <w:jc w:val="left"/>
              <w:rPr>
                <w:b/>
                <w:sz w:val="24"/>
                <w:szCs w:val="24"/>
              </w:rPr>
            </w:pPr>
            <w:r w:rsidRPr="00DE72FE">
              <w:rPr>
                <w:b/>
                <w:sz w:val="24"/>
                <w:szCs w:val="24"/>
              </w:rPr>
              <w:t>Small Group</w:t>
            </w:r>
          </w:p>
          <w:p w:rsidR="00182754" w:rsidRPr="00DE72FE" w:rsidRDefault="00182754" w:rsidP="003E2C82">
            <w:pPr>
              <w:pStyle w:val="NoSpacing"/>
              <w:numPr>
                <w:ilvl w:val="0"/>
                <w:numId w:val="12"/>
              </w:numPr>
              <w:jc w:val="left"/>
              <w:rPr>
                <w:sz w:val="24"/>
                <w:szCs w:val="24"/>
              </w:rPr>
            </w:pPr>
            <w:r w:rsidRPr="00DE72FE">
              <w:rPr>
                <w:sz w:val="24"/>
                <w:szCs w:val="24"/>
              </w:rPr>
              <w:t>While the rest of the students are working independently, teacher meets with small groups of 3-6 students who have similar needs.</w:t>
            </w:r>
          </w:p>
          <w:p w:rsidR="00182754" w:rsidRPr="00DE72FE" w:rsidRDefault="00182754" w:rsidP="003E2C82">
            <w:pPr>
              <w:pStyle w:val="NoSpacing"/>
              <w:numPr>
                <w:ilvl w:val="0"/>
                <w:numId w:val="12"/>
              </w:numPr>
              <w:jc w:val="left"/>
              <w:rPr>
                <w:sz w:val="24"/>
                <w:szCs w:val="24"/>
              </w:rPr>
            </w:pPr>
            <w:r w:rsidRPr="00DE72FE">
              <w:rPr>
                <w:sz w:val="24"/>
                <w:szCs w:val="24"/>
              </w:rPr>
              <w:t>Lessons are brief (15-25 minutes), have a clear focus, are scaffolded for students, and use short, appropriately leveled texts that support the focus.</w:t>
            </w:r>
          </w:p>
          <w:p w:rsidR="00182754" w:rsidRPr="00DE72FE" w:rsidRDefault="00182754" w:rsidP="003E2C82">
            <w:pPr>
              <w:pStyle w:val="NoSpacing"/>
              <w:numPr>
                <w:ilvl w:val="0"/>
                <w:numId w:val="12"/>
              </w:numPr>
              <w:jc w:val="left"/>
              <w:rPr>
                <w:sz w:val="24"/>
                <w:szCs w:val="24"/>
              </w:rPr>
            </w:pPr>
            <w:r w:rsidRPr="00DE72FE">
              <w:rPr>
                <w:sz w:val="24"/>
                <w:szCs w:val="24"/>
              </w:rPr>
              <w:t>Materials used include sets of leveled texts (MONDO, RIGBY, EYE OPENERS, F&amp;P leveled guided reading texts), white boards, magnetic letters, sentence strips, and sticky notes.</w:t>
            </w:r>
          </w:p>
        </w:tc>
      </w:tr>
      <w:tr w:rsidR="00182754" w:rsidRPr="00DE72FE" w:rsidTr="003E2C82">
        <w:tc>
          <w:tcPr>
            <w:tcW w:w="2088" w:type="dxa"/>
          </w:tcPr>
          <w:p w:rsidR="00182754" w:rsidRPr="00DE72FE" w:rsidRDefault="00182754" w:rsidP="003E2C82">
            <w:pPr>
              <w:pStyle w:val="NoSpacing"/>
              <w:jc w:val="left"/>
              <w:rPr>
                <w:b/>
                <w:sz w:val="24"/>
                <w:szCs w:val="24"/>
              </w:rPr>
            </w:pPr>
            <w:r w:rsidRPr="00DE72FE">
              <w:rPr>
                <w:b/>
                <w:sz w:val="24"/>
                <w:szCs w:val="24"/>
              </w:rPr>
              <w:t>Classroom Environment</w:t>
            </w:r>
          </w:p>
        </w:tc>
        <w:tc>
          <w:tcPr>
            <w:tcW w:w="7488" w:type="dxa"/>
          </w:tcPr>
          <w:p w:rsidR="00182754" w:rsidRPr="00DE72FE" w:rsidRDefault="00182754" w:rsidP="003E2C82">
            <w:pPr>
              <w:pStyle w:val="NoSpacing"/>
              <w:jc w:val="left"/>
              <w:rPr>
                <w:b/>
                <w:sz w:val="24"/>
                <w:szCs w:val="24"/>
              </w:rPr>
            </w:pPr>
            <w:r w:rsidRPr="00DE72FE">
              <w:rPr>
                <w:b/>
                <w:sz w:val="24"/>
                <w:szCs w:val="24"/>
              </w:rPr>
              <w:t>Arrangement</w:t>
            </w:r>
          </w:p>
          <w:p w:rsidR="00182754" w:rsidRPr="00DE72FE" w:rsidRDefault="00182754" w:rsidP="003E2C82">
            <w:pPr>
              <w:pStyle w:val="NoSpacing"/>
              <w:numPr>
                <w:ilvl w:val="0"/>
                <w:numId w:val="13"/>
              </w:numPr>
              <w:jc w:val="left"/>
              <w:rPr>
                <w:sz w:val="24"/>
                <w:szCs w:val="24"/>
              </w:rPr>
            </w:pPr>
            <w:r w:rsidRPr="00DE72FE">
              <w:rPr>
                <w:sz w:val="24"/>
                <w:szCs w:val="24"/>
              </w:rPr>
              <w:t>The room is organized for whole and small group instruction and independent work.</w:t>
            </w:r>
          </w:p>
          <w:p w:rsidR="00182754" w:rsidRPr="00DE72FE" w:rsidRDefault="00182754" w:rsidP="003E2C82">
            <w:pPr>
              <w:pStyle w:val="NoSpacing"/>
              <w:numPr>
                <w:ilvl w:val="0"/>
                <w:numId w:val="13"/>
              </w:numPr>
              <w:jc w:val="left"/>
              <w:rPr>
                <w:sz w:val="24"/>
                <w:szCs w:val="24"/>
              </w:rPr>
            </w:pPr>
            <w:r w:rsidRPr="00DE72FE">
              <w:rPr>
                <w:sz w:val="24"/>
                <w:szCs w:val="24"/>
              </w:rPr>
              <w:t>Materials are clearly labeled, readily accessible to students, and arranged in an inviting way.</w:t>
            </w:r>
          </w:p>
          <w:p w:rsidR="00182754" w:rsidRPr="00DE72FE" w:rsidRDefault="00182754" w:rsidP="003E2C82">
            <w:pPr>
              <w:pStyle w:val="NoSpacing"/>
              <w:jc w:val="left"/>
              <w:rPr>
                <w:sz w:val="24"/>
                <w:szCs w:val="24"/>
              </w:rPr>
            </w:pPr>
          </w:p>
          <w:p w:rsidR="00182754" w:rsidRPr="00DE72FE" w:rsidRDefault="00182754" w:rsidP="003E2C82">
            <w:pPr>
              <w:pStyle w:val="NoSpacing"/>
              <w:jc w:val="left"/>
              <w:rPr>
                <w:b/>
                <w:sz w:val="24"/>
                <w:szCs w:val="24"/>
              </w:rPr>
            </w:pPr>
            <w:r w:rsidRPr="00DE72FE">
              <w:rPr>
                <w:b/>
                <w:sz w:val="24"/>
                <w:szCs w:val="24"/>
              </w:rPr>
              <w:t>Displays</w:t>
            </w:r>
          </w:p>
          <w:p w:rsidR="00182754" w:rsidRPr="00DE72FE" w:rsidRDefault="00182754" w:rsidP="003E2C82">
            <w:pPr>
              <w:pStyle w:val="NoSpacing"/>
              <w:numPr>
                <w:ilvl w:val="0"/>
                <w:numId w:val="14"/>
              </w:numPr>
              <w:jc w:val="left"/>
              <w:rPr>
                <w:sz w:val="24"/>
                <w:szCs w:val="24"/>
              </w:rPr>
            </w:pPr>
            <w:r w:rsidRPr="00DE72FE">
              <w:rPr>
                <w:sz w:val="24"/>
                <w:szCs w:val="24"/>
              </w:rPr>
              <w:t>Anchor charts reflect current instructional areas of focus, procedures, and expectations.</w:t>
            </w:r>
          </w:p>
          <w:p w:rsidR="00182754" w:rsidRPr="00DE72FE" w:rsidRDefault="00182754" w:rsidP="003E2C82">
            <w:pPr>
              <w:pStyle w:val="NoSpacing"/>
              <w:numPr>
                <w:ilvl w:val="0"/>
                <w:numId w:val="14"/>
              </w:numPr>
              <w:jc w:val="left"/>
              <w:rPr>
                <w:sz w:val="24"/>
                <w:szCs w:val="24"/>
              </w:rPr>
            </w:pPr>
            <w:r w:rsidRPr="00DE72FE">
              <w:rPr>
                <w:sz w:val="24"/>
                <w:szCs w:val="24"/>
              </w:rPr>
              <w:t>Examples of current student work are displayed on walls.</w:t>
            </w:r>
          </w:p>
          <w:p w:rsidR="00182754" w:rsidRPr="00DE72FE" w:rsidRDefault="00182754" w:rsidP="003E2C82">
            <w:pPr>
              <w:pStyle w:val="NoSpacing"/>
              <w:numPr>
                <w:ilvl w:val="0"/>
                <w:numId w:val="14"/>
              </w:numPr>
              <w:jc w:val="left"/>
              <w:rPr>
                <w:sz w:val="24"/>
                <w:szCs w:val="24"/>
              </w:rPr>
            </w:pPr>
            <w:r w:rsidRPr="00DE72FE">
              <w:rPr>
                <w:sz w:val="24"/>
                <w:szCs w:val="24"/>
              </w:rPr>
              <w:t>Word wall is being developed with students throughout the year.</w:t>
            </w:r>
          </w:p>
          <w:p w:rsidR="00182754" w:rsidRPr="00DE72FE" w:rsidRDefault="00182754" w:rsidP="003E2C82">
            <w:pPr>
              <w:pStyle w:val="NoSpacing"/>
              <w:numPr>
                <w:ilvl w:val="0"/>
                <w:numId w:val="14"/>
              </w:numPr>
              <w:jc w:val="left"/>
              <w:rPr>
                <w:sz w:val="24"/>
                <w:szCs w:val="24"/>
              </w:rPr>
            </w:pPr>
            <w:r w:rsidRPr="00DE72FE">
              <w:rPr>
                <w:sz w:val="24"/>
                <w:szCs w:val="24"/>
              </w:rPr>
              <w:t>Rubrics or attribute charts, created with students, provide clear expectations for student work.</w:t>
            </w:r>
          </w:p>
          <w:p w:rsidR="00182754" w:rsidRPr="00DE72FE" w:rsidRDefault="00182754" w:rsidP="003E2C82">
            <w:pPr>
              <w:pStyle w:val="NoSpacing"/>
              <w:jc w:val="left"/>
              <w:rPr>
                <w:sz w:val="24"/>
                <w:szCs w:val="24"/>
              </w:rPr>
            </w:pPr>
          </w:p>
          <w:p w:rsidR="00182754" w:rsidRPr="00DE72FE" w:rsidRDefault="00182754" w:rsidP="003E2C82">
            <w:pPr>
              <w:pStyle w:val="NoSpacing"/>
              <w:jc w:val="left"/>
              <w:rPr>
                <w:b/>
                <w:sz w:val="24"/>
                <w:szCs w:val="24"/>
              </w:rPr>
            </w:pPr>
            <w:r w:rsidRPr="00DE72FE">
              <w:rPr>
                <w:b/>
                <w:sz w:val="24"/>
                <w:szCs w:val="24"/>
              </w:rPr>
              <w:t>Materials/Tools</w:t>
            </w:r>
          </w:p>
          <w:p w:rsidR="00182754" w:rsidRPr="00DE72FE" w:rsidRDefault="00182754" w:rsidP="003E2C82">
            <w:pPr>
              <w:pStyle w:val="NoSpacing"/>
              <w:numPr>
                <w:ilvl w:val="0"/>
                <w:numId w:val="15"/>
              </w:numPr>
              <w:jc w:val="left"/>
              <w:rPr>
                <w:sz w:val="24"/>
                <w:szCs w:val="24"/>
              </w:rPr>
            </w:pPr>
            <w:r w:rsidRPr="00DE72FE">
              <w:rPr>
                <w:sz w:val="24"/>
                <w:szCs w:val="24"/>
              </w:rPr>
              <w:t>Classroom libraries are organized by level (about half) and interest/genre.  Books are available in students’ first language, if possible.</w:t>
            </w:r>
          </w:p>
          <w:p w:rsidR="00182754" w:rsidRPr="00DE72FE" w:rsidRDefault="00182754" w:rsidP="003E2C82">
            <w:pPr>
              <w:pStyle w:val="NoSpacing"/>
              <w:numPr>
                <w:ilvl w:val="0"/>
                <w:numId w:val="15"/>
              </w:numPr>
              <w:jc w:val="left"/>
              <w:rPr>
                <w:sz w:val="24"/>
                <w:szCs w:val="24"/>
              </w:rPr>
            </w:pPr>
            <w:r w:rsidRPr="00DE72FE">
              <w:rPr>
                <w:sz w:val="24"/>
                <w:szCs w:val="24"/>
              </w:rPr>
              <w:t>Students have individual book bags with “just right” books for independent reading.</w:t>
            </w:r>
          </w:p>
          <w:p w:rsidR="00182754" w:rsidRPr="00DE72FE" w:rsidRDefault="00182754" w:rsidP="003E2C82">
            <w:pPr>
              <w:pStyle w:val="NoSpacing"/>
              <w:numPr>
                <w:ilvl w:val="0"/>
                <w:numId w:val="15"/>
              </w:numPr>
              <w:jc w:val="left"/>
              <w:rPr>
                <w:sz w:val="24"/>
                <w:szCs w:val="24"/>
              </w:rPr>
            </w:pPr>
            <w:r w:rsidRPr="00DE72FE">
              <w:rPr>
                <w:sz w:val="24"/>
                <w:szCs w:val="24"/>
              </w:rPr>
              <w:t>Students have reading folders with response journals, reading logs.</w:t>
            </w:r>
          </w:p>
          <w:p w:rsidR="00182754" w:rsidRPr="00DE72FE" w:rsidRDefault="00182754" w:rsidP="003E2C82">
            <w:pPr>
              <w:pStyle w:val="NoSpacing"/>
              <w:numPr>
                <w:ilvl w:val="0"/>
                <w:numId w:val="15"/>
              </w:numPr>
              <w:jc w:val="left"/>
              <w:rPr>
                <w:sz w:val="24"/>
                <w:szCs w:val="24"/>
              </w:rPr>
            </w:pPr>
            <w:r w:rsidRPr="00DE72FE">
              <w:rPr>
                <w:sz w:val="24"/>
                <w:szCs w:val="24"/>
              </w:rPr>
              <w:t>Students know what the SMART goals are that they are working toward.</w:t>
            </w:r>
          </w:p>
        </w:tc>
      </w:tr>
      <w:tr w:rsidR="00182754" w:rsidRPr="00DE72FE" w:rsidTr="003E2C82">
        <w:tc>
          <w:tcPr>
            <w:tcW w:w="2088" w:type="dxa"/>
          </w:tcPr>
          <w:p w:rsidR="00182754" w:rsidRPr="00DE72FE" w:rsidRDefault="00182754" w:rsidP="003E2C82">
            <w:pPr>
              <w:pStyle w:val="NoSpacing"/>
              <w:jc w:val="left"/>
              <w:rPr>
                <w:b/>
                <w:sz w:val="24"/>
                <w:szCs w:val="24"/>
              </w:rPr>
            </w:pPr>
            <w:r w:rsidRPr="00DE72FE">
              <w:rPr>
                <w:b/>
                <w:sz w:val="24"/>
                <w:szCs w:val="24"/>
              </w:rPr>
              <w:t xml:space="preserve">Assessment </w:t>
            </w:r>
          </w:p>
        </w:tc>
        <w:tc>
          <w:tcPr>
            <w:tcW w:w="7488" w:type="dxa"/>
          </w:tcPr>
          <w:p w:rsidR="00182754" w:rsidRPr="00DE72FE" w:rsidRDefault="00182754" w:rsidP="003E2C82">
            <w:pPr>
              <w:pStyle w:val="NoSpacing"/>
              <w:jc w:val="left"/>
              <w:rPr>
                <w:b/>
                <w:sz w:val="24"/>
                <w:szCs w:val="24"/>
              </w:rPr>
            </w:pPr>
            <w:r w:rsidRPr="00DE72FE">
              <w:rPr>
                <w:b/>
                <w:sz w:val="24"/>
                <w:szCs w:val="24"/>
              </w:rPr>
              <w:t xml:space="preserve">Both informal and ongoing formal assessments are used to inform instruction and monitor student progress and are gathered into a body of evidence for each student.  </w:t>
            </w:r>
          </w:p>
          <w:p w:rsidR="00182754" w:rsidRPr="00DE72FE" w:rsidRDefault="00182754" w:rsidP="003E2C82">
            <w:pPr>
              <w:pStyle w:val="NoSpacing"/>
              <w:numPr>
                <w:ilvl w:val="0"/>
                <w:numId w:val="16"/>
              </w:numPr>
              <w:jc w:val="left"/>
              <w:rPr>
                <w:sz w:val="24"/>
                <w:szCs w:val="24"/>
              </w:rPr>
            </w:pPr>
            <w:r w:rsidRPr="00DE72FE">
              <w:rPr>
                <w:sz w:val="24"/>
                <w:szCs w:val="24"/>
              </w:rPr>
              <w:t>Informal assessments might include conference notes; Benchmark Bookroom running records (RIGBY PM ULTRA), checklists, and comprehension tests; DRA2 and ECLAS2 continuums with leveled texts; and Curriculum-Based Measures, such as teacher-developed rubrics and assessments.</w:t>
            </w:r>
          </w:p>
          <w:p w:rsidR="00182754" w:rsidRPr="00DE72FE" w:rsidRDefault="00182754" w:rsidP="003E2C82">
            <w:pPr>
              <w:pStyle w:val="NoSpacing"/>
              <w:numPr>
                <w:ilvl w:val="0"/>
                <w:numId w:val="16"/>
              </w:numPr>
              <w:jc w:val="left"/>
              <w:rPr>
                <w:sz w:val="24"/>
                <w:szCs w:val="24"/>
              </w:rPr>
            </w:pPr>
            <w:r w:rsidRPr="00DE72FE">
              <w:rPr>
                <w:sz w:val="24"/>
                <w:szCs w:val="24"/>
              </w:rPr>
              <w:t>Formal assessments include DRA2, ECLAS2, and RIGBY PM ULTRA benchmark reading assessments.</w:t>
            </w:r>
          </w:p>
        </w:tc>
      </w:tr>
    </w:tbl>
    <w:p w:rsidR="00182754" w:rsidRPr="00DE72FE" w:rsidRDefault="00182754" w:rsidP="00663DFD">
      <w:pPr>
        <w:pStyle w:val="NoSpacing"/>
        <w:jc w:val="left"/>
        <w:rPr>
          <w:sz w:val="24"/>
          <w:szCs w:val="24"/>
        </w:rPr>
      </w:pPr>
    </w:p>
    <w:p w:rsidR="00182754" w:rsidRPr="00DE72FE" w:rsidRDefault="00182754" w:rsidP="00DE72FE">
      <w:pPr>
        <w:pStyle w:val="NoSpacing"/>
        <w:jc w:val="both"/>
      </w:pPr>
    </w:p>
    <w:p w:rsidR="00182754" w:rsidRPr="00DE72FE" w:rsidRDefault="00182754" w:rsidP="0088409B">
      <w:pPr>
        <w:pStyle w:val="NoSpacing"/>
      </w:pPr>
    </w:p>
    <w:p w:rsidR="00182754" w:rsidRPr="00DE72FE" w:rsidRDefault="00182754" w:rsidP="0088409B">
      <w:pPr>
        <w:pStyle w:val="NoSpacing"/>
      </w:pPr>
    </w:p>
    <w:p w:rsidR="00182754" w:rsidRPr="00DE72FE" w:rsidRDefault="00182754" w:rsidP="0088409B">
      <w:pPr>
        <w:pStyle w:val="NoSpacing"/>
      </w:pPr>
    </w:p>
    <w:p w:rsidR="00182754" w:rsidRPr="00DE72FE" w:rsidRDefault="00182754" w:rsidP="0088409B">
      <w:pPr>
        <w:pStyle w:val="NoSpacing"/>
      </w:pPr>
    </w:p>
    <w:p w:rsidR="00182754" w:rsidRPr="00DE72FE" w:rsidRDefault="00182754" w:rsidP="0088409B">
      <w:pPr>
        <w:pStyle w:val="NoSpacing"/>
      </w:pPr>
    </w:p>
    <w:p w:rsidR="00182754" w:rsidRPr="00DE72FE" w:rsidRDefault="00182754" w:rsidP="0088409B">
      <w:pPr>
        <w:pStyle w:val="NoSpacing"/>
      </w:pPr>
    </w:p>
    <w:p w:rsidR="00182754" w:rsidRPr="00DE72FE" w:rsidRDefault="00182754" w:rsidP="0088409B">
      <w:pPr>
        <w:pStyle w:val="NoSpacing"/>
      </w:pPr>
    </w:p>
    <w:p w:rsidR="00182754" w:rsidRPr="00DE72FE" w:rsidRDefault="00182754"/>
    <w:sectPr w:rsidR="00182754" w:rsidRPr="00DE72FE" w:rsidSect="00D576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24C10"/>
    <w:multiLevelType w:val="hybridMultilevel"/>
    <w:tmpl w:val="7750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3A6FE3"/>
    <w:multiLevelType w:val="hybridMultilevel"/>
    <w:tmpl w:val="53D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555444"/>
    <w:multiLevelType w:val="hybridMultilevel"/>
    <w:tmpl w:val="06148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021CBD"/>
    <w:multiLevelType w:val="hybridMultilevel"/>
    <w:tmpl w:val="6918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742068"/>
    <w:multiLevelType w:val="hybridMultilevel"/>
    <w:tmpl w:val="FA02D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AF5959"/>
    <w:multiLevelType w:val="hybridMultilevel"/>
    <w:tmpl w:val="FF480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FF4C86"/>
    <w:multiLevelType w:val="hybridMultilevel"/>
    <w:tmpl w:val="D972A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F4773E"/>
    <w:multiLevelType w:val="hybridMultilevel"/>
    <w:tmpl w:val="906E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061348"/>
    <w:multiLevelType w:val="hybridMultilevel"/>
    <w:tmpl w:val="C196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FE0775"/>
    <w:multiLevelType w:val="hybridMultilevel"/>
    <w:tmpl w:val="7E063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4F3108"/>
    <w:multiLevelType w:val="hybridMultilevel"/>
    <w:tmpl w:val="677ED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E21ED0"/>
    <w:multiLevelType w:val="hybridMultilevel"/>
    <w:tmpl w:val="A30E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2C62AD"/>
    <w:multiLevelType w:val="hybridMultilevel"/>
    <w:tmpl w:val="B230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A1178D"/>
    <w:multiLevelType w:val="hybridMultilevel"/>
    <w:tmpl w:val="7A96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5B061E"/>
    <w:multiLevelType w:val="hybridMultilevel"/>
    <w:tmpl w:val="D664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432AF0"/>
    <w:multiLevelType w:val="hybridMultilevel"/>
    <w:tmpl w:val="D060A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0"/>
  </w:num>
  <w:num w:numId="5">
    <w:abstractNumId w:val="7"/>
  </w:num>
  <w:num w:numId="6">
    <w:abstractNumId w:val="5"/>
  </w:num>
  <w:num w:numId="7">
    <w:abstractNumId w:val="3"/>
  </w:num>
  <w:num w:numId="8">
    <w:abstractNumId w:val="6"/>
  </w:num>
  <w:num w:numId="9">
    <w:abstractNumId w:val="8"/>
  </w:num>
  <w:num w:numId="10">
    <w:abstractNumId w:val="13"/>
  </w:num>
  <w:num w:numId="11">
    <w:abstractNumId w:val="14"/>
  </w:num>
  <w:num w:numId="12">
    <w:abstractNumId w:val="4"/>
  </w:num>
  <w:num w:numId="13">
    <w:abstractNumId w:val="1"/>
  </w:num>
  <w:num w:numId="14">
    <w:abstractNumId w:val="12"/>
  </w:num>
  <w:num w:numId="15">
    <w:abstractNumId w:val="2"/>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409B"/>
    <w:rsid w:val="00005CEB"/>
    <w:rsid w:val="00182754"/>
    <w:rsid w:val="003124F4"/>
    <w:rsid w:val="003E0519"/>
    <w:rsid w:val="003E2C82"/>
    <w:rsid w:val="00540798"/>
    <w:rsid w:val="00663DFD"/>
    <w:rsid w:val="00762551"/>
    <w:rsid w:val="00787040"/>
    <w:rsid w:val="0088409B"/>
    <w:rsid w:val="008F08B2"/>
    <w:rsid w:val="00A620D3"/>
    <w:rsid w:val="00D10360"/>
    <w:rsid w:val="00D57692"/>
    <w:rsid w:val="00D6328E"/>
    <w:rsid w:val="00DA46A3"/>
    <w:rsid w:val="00DE72FE"/>
    <w:rsid w:val="00E62655"/>
    <w:rsid w:val="00E9027E"/>
    <w:rsid w:val="00EB68C5"/>
    <w:rsid w:val="00F354F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09B"/>
    <w:pPr>
      <w:spacing w:after="200"/>
      <w:jc w:val="center"/>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8409B"/>
    <w:pPr>
      <w:jc w:val="center"/>
    </w:pPr>
  </w:style>
  <w:style w:type="table" w:styleId="TableGrid">
    <w:name w:val="Table Grid"/>
    <w:basedOn w:val="TableNormal"/>
    <w:uiPriority w:val="99"/>
    <w:rsid w:val="0088409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551</Words>
  <Characters>3147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School 300</dc:title>
  <dc:subject/>
  <dc:creator>Olga Fotinis</dc:creator>
  <cp:keywords/>
  <dc:description/>
  <cp:lastModifiedBy>DOE</cp:lastModifiedBy>
  <cp:revision>3</cp:revision>
  <cp:lastPrinted>2009-11-24T12:35:00Z</cp:lastPrinted>
  <dcterms:created xsi:type="dcterms:W3CDTF">2009-11-24T12:36:00Z</dcterms:created>
  <dcterms:modified xsi:type="dcterms:W3CDTF">2010-09-21T12:13:00Z</dcterms:modified>
</cp:coreProperties>
</file>